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77CD2">
      <w:pPr>
        <w:widowControl/>
        <w:rPr>
          <w:lang w:val="es-ES_tradnl"/>
        </w:rPr>
      </w:pPr>
      <w:bookmarkStart w:id="0" w:name="_GoBack"/>
      <w:bookmarkEnd w:id="0"/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www.ocaru.org.ec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13 de enero de 2017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View this email in your browser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Solidaridad nacional e internacional en favor de los derechos  y sus defensores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Nos congratulamos por la resolución, emitida el dí</w:t>
      </w:r>
      <w:r>
        <w:rPr>
          <w:lang w:val="es-ES_tradnl"/>
        </w:rPr>
        <w:t>a de ayer por el Ministerio de Ambiente, de no disolución de Acción Ecológica (consulta el vídeo de la resolución en el link: http://bit.ly/2jF4quw), organización fraterna con la que compartimos espacios de interaprendizaje en el acompañamiento a organizac</w:t>
      </w:r>
      <w:r>
        <w:rPr>
          <w:lang w:val="es-ES_tradnl"/>
        </w:rPr>
        <w:t>iones campesinas e indígenas, que desde procesos de resistencia pacífica, nos enseñan día a día que sí hay alternativas y que una transformación social es posible.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Esta resolución es un logro más del trabajo comprometido de Acción Ecológica y, sobre todo,</w:t>
      </w:r>
      <w:r>
        <w:rPr>
          <w:lang w:val="es-ES_tradnl"/>
        </w:rPr>
        <w:t xml:space="preserve"> de toda la solidaridad nacional e internacional desplegada en su apoyo. Dicha solidaridad es necesaria, ahora más que nunca para seguir abogando por los derechos de los pueblos y nacionalidades reconocidos en la Constitución del Ecuador  y en los Instrume</w:t>
      </w:r>
      <w:r>
        <w:rPr>
          <w:lang w:val="es-ES_tradnl"/>
        </w:rPr>
        <w:t>ntos Internacionales. Estos derechos están en amenaza latente por la expedición del Decreto Ejecutivo Nº 1294 mediante el cual se amplía durante 30 días el estado de excepción y militarización de la provincia de Morona Santiago. Dicho Decreto suspende el e</w:t>
      </w:r>
      <w:r>
        <w:rPr>
          <w:lang w:val="es-ES_tradnl"/>
        </w:rPr>
        <w:t>jercicio de los derechos previstos en los numerales 13, 14 y 22 del art. 66 de la Constitución y el derecho referente a la información del numeral 4 del art. 165 de la Carta Magna; tales artículos se refieren a la libertad de expresión y opinión, a la asoc</w:t>
      </w:r>
      <w:r>
        <w:rPr>
          <w:lang w:val="es-ES_tradnl"/>
        </w:rPr>
        <w:t>iación y reunión, al libre tránsito y a la inviolabilidad del domicilio.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El Observatorio del Cambio Rural ratifica su respaldo a  la labor que  hacen los trabajadores y trabajadoras de Acción Ecológica en defensa de los derechos de la naturaleza y los pu</w:t>
      </w:r>
      <w:r>
        <w:rPr>
          <w:lang w:val="es-ES_tradnl"/>
        </w:rPr>
        <w:t>eblos, y nos alegramos por su continuidad.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¡Acción Ecológica ayer, hoy y siempre!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#SOSPuebloShuar #Nankints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A continuación mostramos la recopilación de varios comunicados que se enviaron en solidaridad con el Pueblo Shuar y Acción Ecológica. Puedes hacer </w:t>
      </w:r>
      <w:r>
        <w:rPr>
          <w:lang w:val="es-ES_tradnl"/>
        </w:rPr>
        <w:t xml:space="preserve">click para ampliar la información.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Solidaridad con Acción Ecológica. CEDENMA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Joan Martínez Alier: pretendida "disolución'' de Acción Ecológica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Ecuador: expertos de la ONU condenan medias represivas contra organizaciones de DDHH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Al gobierno ecuat</w:t>
      </w:r>
      <w:r>
        <w:rPr>
          <w:lang w:val="es-ES_tradnl"/>
        </w:rPr>
        <w:t>oriano: contra la doble cacería extractivista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La tierra es llana. En solidaridad con el Pueblo Shuar y con Acción Ecológica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El diálogo es el único camino en la Amazonía. Fundación Heifer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Manifiesto en defensa del territorio Shuar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Gobierno ecuatorian</w:t>
      </w:r>
      <w:r>
        <w:rPr>
          <w:lang w:val="es-ES_tradnl"/>
        </w:rPr>
        <w:t>o contra indígenas y ecologistas.  Por Silvia Ribeiro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Los Shuar contra el Estado y el Capital. Por Inti Cartuche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Ecuador; movimientos se solidarizan con pueblo Shuar y contra decisión de disolución de ONG ''Acción Ecológica''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Ecuador: detención de lí</w:t>
      </w:r>
      <w:r>
        <w:rPr>
          <w:lang w:val="es-ES_tradnl"/>
        </w:rPr>
        <w:t>der indígena, estado de emergencia e inminente clausura local ponen en riesgo la integridad de los defensores de los derechos indígenas, la tierra y el territorio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La lucha es el camino (comunicado de FETRALPI)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Pronunciamiento UOCE (Unión de Organizaci</w:t>
      </w:r>
      <w:r>
        <w:rPr>
          <w:lang w:val="es-ES_tradnl"/>
        </w:rPr>
        <w:t>ones Campesinas de Esmeraldas)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Movimiento por la Tierra y Territorio condena acciones de violencia en contra de los Shuar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CLACSO se pronuncia en solidaridad con Acción Ecológica y el Pueblo Shuar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Carta de Adolfo Pérez Esquivel sobre extractivismo, viol</w:t>
      </w:r>
      <w:r>
        <w:rPr>
          <w:lang w:val="es-ES_tradnl"/>
        </w:rPr>
        <w:t>encia en territorio del Pueblo Shuar y cierre de Acción Ecológica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Pronunciamiento a favor de la vida de los pueblos originarios y de las mujeres que defienden la vida y sus territorios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Exigimos alto a la violencia minera y estatal contra mujeres, n</w:t>
      </w:r>
      <w:r>
        <w:rPr>
          <w:lang w:val="es-ES_tradnl"/>
        </w:rPr>
        <w:t>iños y niñas Shuar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Manifiesto público: ante el pedido de disolución de Acción Ecológica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Pronunciamiento Internacional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Plataforma Interamericana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Disolver Acción Ecológica: un golpe a la democracia que queda. Por Edgar Isch L.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El Comercio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Acción Ecoló</w:t>
      </w:r>
      <w:r>
        <w:rPr>
          <w:lang w:val="es-ES_tradnl"/>
        </w:rPr>
        <w:t>gica cree inviable una posible apelación a resolución de Ambiente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Ecuador Inmediato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Se extiende por 30 días más estado de excepción en Morona Santiago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Fuente:CONAIE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Desde la selva: Pueblo Shuar Arutam envía carta con sus razones sobre la defen</w:t>
      </w:r>
      <w:r>
        <w:rPr>
          <w:lang w:val="es-ES_tradnl"/>
        </w:rPr>
        <w:t>sa de su territorio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Ecuador Inmediato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Ejército niega uso de la fuerza en Morona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El Comercio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Los comuneros Shuar se tomaron el campamento minero en Nankints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El Comercio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Siete candidatos a la Presidencia de Ecuador condenaron la violencia en Morona Santiago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Nuestra dirección: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San Ignacio 134 y 6 de Diciembre, Quito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(593 2) 2904 098 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¿Quiere compartir sus aportes para el debate?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>Pueden escribirnos a: ocaru2012@gmail.co</w:t>
      </w:r>
      <w:r>
        <w:rPr>
          <w:lang w:val="es-ES_tradnl"/>
        </w:rPr>
        <w:t>m</w:t>
      </w:r>
    </w:p>
    <w:p w:rsidR="00000000" w:rsidRDefault="00477CD2">
      <w:pPr>
        <w:widowControl/>
        <w:rPr>
          <w:lang w:val="es-ES_tradnl"/>
        </w:rPr>
      </w:pP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Si quiere darse de baja de esta lista consulte en: </w:t>
      </w:r>
    </w:p>
    <w:p w:rsidR="00000000" w:rsidRDefault="00477CD2">
      <w:pPr>
        <w:widowControl/>
        <w:rPr>
          <w:lang w:val="es-ES_tradnl"/>
        </w:rPr>
      </w:pPr>
      <w:r>
        <w:rPr>
          <w:lang w:val="es-ES_tradnl"/>
        </w:rPr>
        <w:t xml:space="preserve"> unsubscribe from this list</w:t>
      </w:r>
    </w:p>
    <w:p w:rsidR="00477CD2" w:rsidRDefault="00477CD2">
      <w:pPr>
        <w:widowControl/>
        <w:rPr>
          <w:lang w:val="es-ES_tradnl"/>
        </w:rPr>
      </w:pPr>
      <w:r>
        <w:rPr>
          <w:lang w:val="es-ES_tradnl"/>
        </w:rPr>
        <w:t xml:space="preserve"> </w:t>
      </w:r>
    </w:p>
    <w:sectPr w:rsidR="00477CD2">
      <w:type w:val="continuous"/>
      <w:pgSz w:w="11905" w:h="16837"/>
      <w:pgMar w:top="1417" w:right="1440" w:bottom="1417" w:left="1440" w:header="720" w:footer="720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6D"/>
    <w:rsid w:val="0026096D"/>
    <w:rsid w:val="004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0124F712-4AAA-4DF8-8904-B3905BE9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spacing w:before="440" w:after="60"/>
      <w:outlineLvl w:val="0"/>
    </w:pPr>
    <w:rPr>
      <w:rFonts w:ascii="Liberation Sans" w:hAnsi="Liberation Sans" w:cs="Liberation Sans"/>
      <w:b/>
      <w:bCs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9"/>
    <w:qFormat/>
    <w:pPr>
      <w:spacing w:before="440" w:after="60"/>
      <w:outlineLvl w:val="1"/>
    </w:pPr>
    <w:rPr>
      <w:rFonts w:ascii="Liberation Sans" w:hAnsi="Liberation Sans" w:cs="Liberation Sans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spacing w:before="440" w:after="60"/>
      <w:outlineLvl w:val="2"/>
    </w:pPr>
    <w:rPr>
      <w:rFonts w:ascii="Liberation Sans" w:hAnsi="Liberation Sans" w:cs="Liberation Sans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pPr>
      <w:spacing w:before="440" w:after="60"/>
      <w:outlineLvl w:val="3"/>
    </w:pPr>
    <w:rPr>
      <w:rFonts w:ascii="Liberation Sans" w:hAnsi="Liberation Sans" w:cs="Liberation San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1"/>
    </w:pPr>
  </w:style>
  <w:style w:type="paragraph" w:customStyle="1" w:styleId="Contents2">
    <w:name w:val="Contents 2"/>
    <w:basedOn w:val="Normal"/>
    <w:next w:val="Normal"/>
    <w:uiPriority w:val="99"/>
    <w:pPr>
      <w:ind w:left="1440" w:hanging="431"/>
    </w:p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Normal"/>
    <w:uiPriority w:val="99"/>
    <w:pPr>
      <w:ind w:left="720" w:hanging="431"/>
    </w:pPr>
  </w:style>
  <w:style w:type="paragraph" w:customStyle="1" w:styleId="NumberedHeading1">
    <w:name w:val="Numbered Heading 1"/>
    <w:basedOn w:val="Ttulo1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Ttulo2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ontents4">
    <w:name w:val="Contents 4"/>
    <w:basedOn w:val="Normal"/>
    <w:next w:val="Normal"/>
    <w:uiPriority w:val="99"/>
    <w:pPr>
      <w:ind w:left="2880" w:hanging="431"/>
    </w:pPr>
  </w:style>
  <w:style w:type="paragraph" w:customStyle="1" w:styleId="Contents3">
    <w:name w:val="Contents 3"/>
    <w:basedOn w:val="Normal"/>
    <w:next w:val="Normal"/>
    <w:uiPriority w:val="99"/>
    <w:pPr>
      <w:ind w:left="2160" w:hanging="431"/>
    </w:pPr>
  </w:style>
  <w:style w:type="paragraph" w:customStyle="1" w:styleId="NumberedHeading3">
    <w:name w:val="Numbered Heading 3"/>
    <w:basedOn w:val="Ttulo3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rPr>
      <w:sz w:val="20"/>
      <w:szCs w:val="20"/>
      <w:vertAlign w:val="superscript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hapterHeading">
    <w:name w:val="Chapter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Normal"/>
    <w:uiPriority w:val="99"/>
    <w:pPr>
      <w:ind w:left="288" w:hanging="288"/>
    </w:pPr>
    <w:rPr>
      <w:sz w:val="20"/>
      <w:szCs w:val="20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20"/>
      <w:jc w:val="center"/>
    </w:pPr>
    <w:rPr>
      <w:rFonts w:ascii="Liberation Sans" w:hAnsi="Liberation Sans" w:cs="Liberation Sans"/>
      <w:b/>
      <w:bCs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b/>
      <w:bCs/>
      <w:sz w:val="28"/>
      <w:szCs w:val="28"/>
    </w:rPr>
  </w:style>
  <w:style w:type="paragraph" w:customStyle="1" w:styleId="LowerCaseList">
    <w:name w:val="Lower Case List"/>
    <w:basedOn w:val="NumberedList"/>
    <w:uiPriority w:val="99"/>
  </w:style>
  <w:style w:type="paragraph" w:styleId="Textodebloque">
    <w:name w:val="Block Text"/>
    <w:basedOn w:val="Normal"/>
    <w:uiPriority w:val="99"/>
    <w:pPr>
      <w:spacing w:after="120"/>
      <w:ind w:left="1440" w:right="1440"/>
    </w:p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rPr>
      <w:sz w:val="20"/>
      <w:szCs w:val="20"/>
      <w:vertAlign w:val="superscript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Endnote">
    <w:name w:val="Endnote"/>
    <w:basedOn w:val="Normal"/>
    <w:uiPriority w:val="99"/>
    <w:pPr>
      <w:ind w:left="288" w:hanging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cultural san francisco solano</dc:creator>
  <cp:keywords/>
  <dc:description/>
  <cp:lastModifiedBy>Centro</cp:lastModifiedBy>
  <cp:revision>2</cp:revision>
  <dcterms:created xsi:type="dcterms:W3CDTF">2017-02-06T21:44:00Z</dcterms:created>
  <dcterms:modified xsi:type="dcterms:W3CDTF">2017-02-06T21:44:00Z</dcterms:modified>
</cp:coreProperties>
</file>